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288" w:lineRule="auto"/>
        <w:jc w:val="center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DECLARATORIA DE USO DE LA IAG PARA EL PROFESORADO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A continuación detallo el uso que se da a la lAG en el ejercicio de mi práctica docente en el curso: ___________________________________ durante el periodo escolar:___________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No se hace uso de la lAG</w:t>
      </w:r>
    </w:p>
    <w:p w:rsidR="00000000" w:rsidDel="00000000" w:rsidP="00000000" w:rsidRDefault="00000000" w:rsidRPr="00000000" w14:paraId="00000004">
      <w:pPr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100" w:before="100" w:line="24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Sí, hace uso de la IAG para los siguientes propósitos: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100" w:line="240" w:lineRule="auto"/>
        <w:ind w:left="216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Preparar clases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16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Elaborar materiales educativos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16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Diseñar instrumentos de evaluación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16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Resolver problemáticas educativas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16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Retroalimentar de forma personalizada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216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Revisar trabajos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100" w:before="0" w:beforeAutospacing="0" w:line="240" w:lineRule="auto"/>
        <w:ind w:left="216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Otros (especifique)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100" w:before="100" w:line="240" w:lineRule="auto"/>
        <w:ind w:left="720" w:firstLine="72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100" w:before="100" w:line="240" w:lineRule="auto"/>
        <w:ind w:left="0" w:firstLine="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Se han utilizado las siguientes aplicaciones: </w:t>
      </w:r>
    </w:p>
    <w:p w:rsidR="00000000" w:rsidDel="00000000" w:rsidP="00000000" w:rsidRDefault="00000000" w:rsidRPr="00000000" w14:paraId="0000000F">
      <w:pPr>
        <w:widowControl w:val="0"/>
        <w:spacing w:after="100" w:before="100" w:line="240" w:lineRule="auto"/>
        <w:rPr>
          <w:rFonts w:ascii="Roboto Light" w:cs="Roboto Light" w:eastAsia="Roboto Light" w:hAnsi="Roboto Light"/>
          <w:i w:val="1"/>
          <w:sz w:val="18"/>
          <w:szCs w:val="18"/>
        </w:rPr>
      </w:pPr>
      <w:r w:rsidDel="00000000" w:rsidR="00000000" w:rsidRPr="00000000">
        <w:rPr>
          <w:rFonts w:ascii="Roboto Light" w:cs="Roboto Light" w:eastAsia="Roboto Light" w:hAnsi="Roboto Light"/>
          <w:i w:val="1"/>
          <w:sz w:val="18"/>
          <w:szCs w:val="18"/>
          <w:rtl w:val="0"/>
        </w:rPr>
        <w:t xml:space="preserve">Ej. ChatGPT, Gemini, Copilot, Gamma, etc.</w:t>
      </w:r>
    </w:p>
    <w:p w:rsidR="00000000" w:rsidDel="00000000" w:rsidP="00000000" w:rsidRDefault="00000000" w:rsidRPr="00000000" w14:paraId="00000010">
      <w:pPr>
        <w:widowControl w:val="0"/>
        <w:spacing w:after="100" w:before="100" w:line="240" w:lineRule="auto"/>
        <w:rPr>
          <w:rFonts w:ascii="Roboto Light" w:cs="Roboto Light" w:eastAsia="Roboto Light" w:hAnsi="Roboto Ligh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5731200" cy="3429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4475" y="833225"/>
                          <a:ext cx="7077600" cy="411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3429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100" w:before="100" w:line="240" w:lineRule="auto"/>
        <w:rPr>
          <w:rFonts w:ascii="Roboto Light" w:cs="Roboto Light" w:eastAsia="Roboto Light" w:hAnsi="Roboto Light"/>
          <w:sz w:val="18"/>
          <w:szCs w:val="18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Enlace al formato genérico de declaratoria de usos que solicita al estudiantado:</w:t>
        <w:br w:type="textWrapping"/>
      </w:r>
      <w:r w:rsidDel="00000000" w:rsidR="00000000" w:rsidRPr="00000000">
        <w:rPr>
          <w:rFonts w:ascii="Roboto Light" w:cs="Roboto Light" w:eastAsia="Roboto Light" w:hAnsi="Roboto Light"/>
          <w:i w:val="1"/>
          <w:sz w:val="18"/>
          <w:szCs w:val="18"/>
          <w:rtl w:val="0"/>
        </w:rPr>
        <w:t xml:space="preserve">Ej</w:t>
      </w:r>
      <w:hyperlink r:id="rId7">
        <w:r w:rsidDel="00000000" w:rsidR="00000000" w:rsidRPr="00000000">
          <w:rPr>
            <w:rFonts w:ascii="Roboto Light" w:cs="Roboto Light" w:eastAsia="Roboto Light" w:hAnsi="Roboto Light"/>
            <w:i w:val="1"/>
            <w:sz w:val="18"/>
            <w:szCs w:val="18"/>
            <w:rtl w:val="0"/>
          </w:rPr>
          <w:t xml:space="preserve">. https://docs.google.com/document/d/1pL1JPsSiX8HA9bMs70hbfrmExORKW1EppICIeTj797A/edit?usp=sharing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5776913" cy="3429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4475" y="833225"/>
                          <a:ext cx="7077600" cy="411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76913" cy="3429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6913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Se considera que las aportaciones de la IAG para la mejora del curso son:</w:t>
      </w:r>
    </w:p>
    <w:p w:rsidR="00000000" w:rsidDel="00000000" w:rsidP="00000000" w:rsidRDefault="00000000" w:rsidRPr="00000000" w14:paraId="00000016">
      <w:pPr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5734050" cy="2601302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637175" y="735200"/>
                          <a:ext cx="6371700" cy="2548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4050" cy="2601302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260130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docs.google.com/document/d/1pL1JPsSiX8HA9bMs70hbfrmExORKW1EppICIeTj797A/edit?usp=sharing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